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4FA0C" w14:textId="518601EC" w:rsidR="00F65C43" w:rsidRPr="000114C4" w:rsidRDefault="00F65C43" w:rsidP="00F65C43">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10</w:t>
      </w:r>
      <w:r>
        <w:rPr>
          <w:rFonts w:ascii="Arial" w:hAnsi="Arial" w:cs="Arial"/>
          <w:b/>
          <w:bCs/>
          <w:sz w:val="28"/>
        </w:rPr>
        <w:t>bis-e</w:t>
      </w:r>
      <w:r w:rsidRPr="000114C4">
        <w:rPr>
          <w:rFonts w:ascii="Arial" w:hAnsi="Arial" w:cs="Arial"/>
          <w:b/>
          <w:bCs/>
          <w:sz w:val="28"/>
        </w:rPr>
        <w:tab/>
      </w:r>
      <w:r w:rsidRPr="0094269C">
        <w:rPr>
          <w:rFonts w:ascii="Arial" w:eastAsiaTheme="minorEastAsia" w:hAnsi="Arial" w:cs="Arial"/>
          <w:b/>
          <w:bCs/>
          <w:sz w:val="28"/>
          <w:lang w:eastAsia="zh-CN"/>
        </w:rPr>
        <w:t>R1-220</w:t>
      </w:r>
      <w:r>
        <w:rPr>
          <w:rFonts w:ascii="Arial" w:eastAsiaTheme="minorEastAsia" w:hAnsi="Arial" w:cs="Arial"/>
          <w:b/>
          <w:bCs/>
          <w:sz w:val="28"/>
          <w:lang w:eastAsia="zh-CN"/>
        </w:rPr>
        <w:t>8588</w:t>
      </w:r>
    </w:p>
    <w:p w14:paraId="3EE96A56" w14:textId="338A6EC0" w:rsidR="00F65C43" w:rsidRPr="009513AC" w:rsidRDefault="0025631D" w:rsidP="00F65C43">
      <w:pPr>
        <w:tabs>
          <w:tab w:val="center" w:pos="4536"/>
          <w:tab w:val="right" w:pos="9072"/>
        </w:tabs>
        <w:rPr>
          <w:rFonts w:ascii="Arial" w:eastAsia="MS Mincho" w:hAnsi="Arial" w:cs="Arial"/>
          <w:b/>
          <w:bCs/>
          <w:sz w:val="28"/>
          <w:lang w:eastAsia="ja-JP"/>
        </w:rPr>
      </w:pPr>
      <w:r w:rsidRPr="0025631D">
        <w:rPr>
          <w:rFonts w:ascii="Arial" w:eastAsia="MS Mincho" w:hAnsi="Arial" w:cs="Arial"/>
          <w:b/>
          <w:bCs/>
          <w:sz w:val="28"/>
          <w:lang w:eastAsia="ja-JP"/>
        </w:rPr>
        <w:t>e-Meeting</w:t>
      </w:r>
      <w:r w:rsidR="00F65C43" w:rsidRPr="00E608D7">
        <w:rPr>
          <w:rFonts w:ascii="Arial" w:eastAsia="MS Mincho" w:hAnsi="Arial" w:cs="Arial"/>
          <w:b/>
          <w:bCs/>
          <w:sz w:val="28"/>
          <w:lang w:eastAsia="ja-JP"/>
        </w:rPr>
        <w:t xml:space="preserve">, </w:t>
      </w:r>
      <w:r w:rsidR="00F65C43">
        <w:rPr>
          <w:rFonts w:ascii="Arial" w:eastAsia="MS Mincho" w:hAnsi="Arial" w:cs="Arial"/>
          <w:b/>
          <w:bCs/>
          <w:sz w:val="28"/>
          <w:lang w:eastAsia="ja-JP"/>
        </w:rPr>
        <w:t>Oct</w:t>
      </w:r>
      <w:r w:rsidR="00F65C43" w:rsidRPr="00E608D7">
        <w:rPr>
          <w:rFonts w:ascii="Arial" w:eastAsia="MS Mincho" w:hAnsi="Arial" w:cs="Arial"/>
          <w:b/>
          <w:bCs/>
          <w:sz w:val="28"/>
          <w:lang w:eastAsia="ja-JP"/>
        </w:rPr>
        <w:t xml:space="preserve"> </w:t>
      </w:r>
      <w:r w:rsidR="00F65C43">
        <w:rPr>
          <w:rFonts w:ascii="Arial" w:eastAsia="MS Mincho" w:hAnsi="Arial" w:cs="Arial"/>
          <w:b/>
          <w:bCs/>
          <w:sz w:val="28"/>
          <w:lang w:eastAsia="ja-JP"/>
        </w:rPr>
        <w:t>10</w:t>
      </w:r>
      <w:r w:rsidR="00F65C43" w:rsidRPr="00F65C43">
        <w:rPr>
          <w:rFonts w:ascii="Arial" w:eastAsia="MS Mincho" w:hAnsi="Arial" w:cs="Arial"/>
          <w:b/>
          <w:bCs/>
          <w:sz w:val="28"/>
          <w:vertAlign w:val="superscript"/>
          <w:lang w:eastAsia="ja-JP"/>
        </w:rPr>
        <w:t>th</w:t>
      </w:r>
      <w:r w:rsidR="00F65C43" w:rsidRPr="00E608D7">
        <w:rPr>
          <w:rFonts w:ascii="Arial" w:eastAsia="MS Mincho" w:hAnsi="Arial" w:cs="Arial"/>
          <w:b/>
          <w:bCs/>
          <w:sz w:val="28"/>
          <w:lang w:eastAsia="ja-JP"/>
        </w:rPr>
        <w:t xml:space="preserve"> – </w:t>
      </w:r>
      <w:r w:rsidR="00F65C43">
        <w:rPr>
          <w:rFonts w:ascii="Arial" w:eastAsia="MS Mincho" w:hAnsi="Arial" w:cs="Arial"/>
          <w:b/>
          <w:bCs/>
          <w:sz w:val="28"/>
          <w:lang w:eastAsia="ja-JP"/>
        </w:rPr>
        <w:t>1</w:t>
      </w:r>
      <w:r>
        <w:rPr>
          <w:rFonts w:ascii="Arial" w:eastAsia="MS Mincho" w:hAnsi="Arial" w:cs="Arial"/>
          <w:b/>
          <w:bCs/>
          <w:sz w:val="28"/>
          <w:lang w:eastAsia="ja-JP"/>
        </w:rPr>
        <w:t>9</w:t>
      </w:r>
      <w:r w:rsidR="00F65C43" w:rsidRPr="00F65C43">
        <w:rPr>
          <w:rFonts w:ascii="Arial" w:eastAsia="MS Mincho" w:hAnsi="Arial" w:cs="Arial"/>
          <w:b/>
          <w:bCs/>
          <w:sz w:val="28"/>
          <w:vertAlign w:val="superscript"/>
          <w:lang w:eastAsia="ja-JP"/>
        </w:rPr>
        <w:t>th</w:t>
      </w:r>
      <w:r w:rsidR="00F65C43" w:rsidRPr="00E608D7">
        <w:rPr>
          <w:rFonts w:ascii="Arial" w:eastAsia="MS Mincho" w:hAnsi="Arial" w:cs="Arial"/>
          <w:b/>
          <w:bCs/>
          <w:sz w:val="28"/>
          <w:lang w:eastAsia="ja-JP"/>
        </w:rPr>
        <w:t>, 2022</w:t>
      </w:r>
    </w:p>
    <w:p w14:paraId="1BA14621" w14:textId="77777777" w:rsidR="00F65C43" w:rsidRPr="0052548E" w:rsidRDefault="00F65C43" w:rsidP="00F65C43"/>
    <w:p w14:paraId="150C0E26"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608B57C" w14:textId="2E3806E4" w:rsidR="00F65C43" w:rsidRDefault="00F65C43" w:rsidP="00F65C43">
      <w:pPr>
        <w:tabs>
          <w:tab w:val="left" w:pos="1985"/>
          <w:tab w:val="right" w:pos="9072"/>
          <w:tab w:val="right" w:pos="10206"/>
        </w:tabs>
        <w:ind w:left="663" w:hangingChars="300" w:hanging="663"/>
        <w:rPr>
          <w:rFonts w:ascii="Arial" w:hAnsi="Arial"/>
          <w:b/>
          <w:sz w:val="22"/>
          <w:lang w:eastAsia="zh-CN"/>
        </w:rPr>
      </w:pPr>
      <w:r w:rsidRPr="00D02D0D">
        <w:rPr>
          <w:rFonts w:ascii="Arial" w:hAnsi="Arial"/>
          <w:b/>
          <w:sz w:val="22"/>
        </w:rPr>
        <w:t>Title:</w:t>
      </w:r>
      <w:bookmarkStart w:id="0" w:name="Title"/>
      <w:bookmarkEnd w:id="0"/>
      <w:r>
        <w:rPr>
          <w:rFonts w:ascii="Arial" w:hAnsi="Arial"/>
          <w:b/>
          <w:sz w:val="22"/>
        </w:rPr>
        <w:t xml:space="preserve">             </w:t>
      </w:r>
      <w:r w:rsidRPr="00311A6C">
        <w:rPr>
          <w:rFonts w:ascii="Arial" w:hAnsi="Arial"/>
          <w:b/>
          <w:sz w:val="22"/>
        </w:rPr>
        <w:t xml:space="preserve">Discussion on </w:t>
      </w:r>
      <w:bookmarkStart w:id="1" w:name="_Hlk115190291"/>
      <w:r>
        <w:rPr>
          <w:rFonts w:ascii="Arial" w:hAnsi="Arial"/>
          <w:b/>
          <w:sz w:val="22"/>
        </w:rPr>
        <w:t xml:space="preserve">the QCL </w:t>
      </w:r>
      <w:r>
        <w:rPr>
          <w:rFonts w:ascii="Arial" w:hAnsi="Arial" w:hint="eastAsia"/>
          <w:b/>
          <w:sz w:val="22"/>
          <w:lang w:eastAsia="zh-CN"/>
        </w:rPr>
        <w:t>assumption</w:t>
      </w:r>
      <w:r>
        <w:rPr>
          <w:rFonts w:ascii="Arial" w:hAnsi="Arial"/>
          <w:b/>
          <w:sz w:val="22"/>
        </w:rPr>
        <w:t xml:space="preserve"> of the PDSCH </w:t>
      </w:r>
      <w:r>
        <w:rPr>
          <w:rFonts w:ascii="Arial" w:hAnsi="Arial" w:hint="eastAsia"/>
          <w:b/>
          <w:sz w:val="22"/>
          <w:lang w:eastAsia="zh-CN"/>
        </w:rPr>
        <w:t>n</w:t>
      </w:r>
      <w:r>
        <w:rPr>
          <w:rFonts w:ascii="Arial" w:hAnsi="Arial"/>
          <w:b/>
          <w:sz w:val="22"/>
          <w:lang w:eastAsia="zh-CN"/>
        </w:rPr>
        <w:t xml:space="preserve">ot following the </w:t>
      </w:r>
    </w:p>
    <w:p w14:paraId="0A877717" w14:textId="1D349A1B" w:rsidR="00F65C43" w:rsidRPr="00D02D0D" w:rsidRDefault="00F65C43" w:rsidP="00F65C43">
      <w:pPr>
        <w:tabs>
          <w:tab w:val="left" w:pos="1985"/>
          <w:tab w:val="right" w:pos="9072"/>
          <w:tab w:val="right" w:pos="10206"/>
        </w:tabs>
        <w:ind w:leftChars="300" w:left="600" w:firstLineChars="600" w:firstLine="1325"/>
        <w:rPr>
          <w:rFonts w:ascii="Arial" w:hAnsi="Arial"/>
          <w:b/>
          <w:sz w:val="22"/>
        </w:rPr>
      </w:pPr>
      <w:r>
        <w:rPr>
          <w:rFonts w:ascii="Arial" w:hAnsi="Arial"/>
          <w:b/>
          <w:sz w:val="22"/>
        </w:rPr>
        <w:t xml:space="preserve">indicated TCI </w:t>
      </w:r>
      <w:r>
        <w:rPr>
          <w:rFonts w:ascii="Arial" w:hAnsi="Arial" w:hint="eastAsia"/>
          <w:b/>
          <w:sz w:val="22"/>
        </w:rPr>
        <w:t>state</w:t>
      </w:r>
      <w:bookmarkEnd w:id="1"/>
    </w:p>
    <w:p w14:paraId="09F05213" w14:textId="77777777" w:rsidR="00F65C43" w:rsidRPr="00D02D0D" w:rsidRDefault="00F65C43" w:rsidP="00F65C43">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8</w:t>
      </w:r>
      <w:r w:rsidRPr="008D2DE1">
        <w:rPr>
          <w:rFonts w:ascii="Arial" w:hAnsi="Arial"/>
          <w:b/>
          <w:sz w:val="22"/>
        </w:rPr>
        <w:t>.1</w:t>
      </w:r>
    </w:p>
    <w:p w14:paraId="63895687"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Document for:</w:t>
      </w:r>
      <w:r w:rsidRPr="00D02D0D">
        <w:rPr>
          <w:rFonts w:ascii="Arial" w:hAnsi="Arial"/>
          <w:b/>
          <w:sz w:val="22"/>
        </w:rPr>
        <w:tab/>
      </w:r>
      <w:bookmarkStart w:id="2" w:name="DocumentFor"/>
      <w:bookmarkEnd w:id="2"/>
      <w:r>
        <w:rPr>
          <w:rFonts w:ascii="Arial" w:hAnsi="Arial"/>
          <w:b/>
          <w:sz w:val="22"/>
        </w:rPr>
        <w:t xml:space="preserve">Discussion and </w:t>
      </w:r>
      <w:r w:rsidRPr="00D02D0D">
        <w:rPr>
          <w:rFonts w:ascii="Arial" w:hAnsi="Arial"/>
          <w:b/>
          <w:sz w:val="22"/>
        </w:rPr>
        <w:t>Decision</w:t>
      </w:r>
    </w:p>
    <w:p w14:paraId="68051F69" w14:textId="77777777" w:rsidR="0025631D" w:rsidRPr="00661DF3" w:rsidRDefault="0025631D" w:rsidP="0025631D">
      <w:pPr>
        <w:pStyle w:val="title1"/>
      </w:pPr>
      <w:r w:rsidRPr="00661DF3">
        <w:t>Discussion</w:t>
      </w:r>
    </w:p>
    <w:p w14:paraId="2792F502" w14:textId="77777777" w:rsidR="0025631D" w:rsidRDefault="0025631D" w:rsidP="0025631D">
      <w:pPr>
        <w:jc w:val="both"/>
        <w:rPr>
          <w:lang w:eastAsia="zh-CN"/>
        </w:rPr>
      </w:pPr>
      <w:r>
        <w:rPr>
          <w:lang w:eastAsia="zh-CN"/>
        </w:rPr>
        <w:t>The followi</w:t>
      </w:r>
      <w:r>
        <w:rPr>
          <w:rFonts w:hint="eastAsia"/>
          <w:lang w:eastAsia="zh-CN"/>
        </w:rPr>
        <w:t>n</w:t>
      </w:r>
      <w:r>
        <w:rPr>
          <w:lang w:eastAsia="zh-CN"/>
        </w:rPr>
        <w:t xml:space="preserve">g UE </w:t>
      </w:r>
      <w:proofErr w:type="spellStart"/>
      <w:r>
        <w:rPr>
          <w:lang w:eastAsia="zh-CN"/>
        </w:rPr>
        <w:t>behaviors</w:t>
      </w:r>
      <w:proofErr w:type="spellEnd"/>
      <w:r>
        <w:rPr>
          <w:lang w:eastAsia="zh-CN"/>
        </w:rPr>
        <w:t xml:space="preserve"> are captured 38.213 that only when </w:t>
      </w:r>
      <w:proofErr w:type="spellStart"/>
      <w:r w:rsidRPr="00EF68E1">
        <w:rPr>
          <w:i/>
          <w:iCs/>
          <w:lang w:val="en-US"/>
        </w:rPr>
        <w:t>followUnifiedTCIstate</w:t>
      </w:r>
      <w:proofErr w:type="spellEnd"/>
      <w:r w:rsidRPr="00EF68E1">
        <w:rPr>
          <w:lang w:val="en-US"/>
        </w:rPr>
        <w:t xml:space="preserve"> = '</w:t>
      </w:r>
      <w:r w:rsidRPr="00EF68E1">
        <w:rPr>
          <w:i/>
          <w:iCs/>
          <w:lang w:val="en-US"/>
        </w:rPr>
        <w:t>enabled</w:t>
      </w:r>
      <w:r w:rsidRPr="00EF68E1">
        <w:rPr>
          <w:lang w:val="en-US"/>
        </w:rPr>
        <w:t xml:space="preserve">' for </w:t>
      </w:r>
      <w:r>
        <w:rPr>
          <w:lang w:val="en-US"/>
        </w:rPr>
        <w:t>a</w:t>
      </w:r>
      <w:r w:rsidRPr="00EF68E1">
        <w:rPr>
          <w:lang w:val="en-US"/>
        </w:rPr>
        <w:t xml:space="preserve"> CORESET</w:t>
      </w:r>
      <w:r>
        <w:rPr>
          <w:lang w:val="en-US"/>
        </w:rPr>
        <w:t xml:space="preserve">, the PDSCH would follow the </w:t>
      </w:r>
      <w:r>
        <w:rPr>
          <w:rFonts w:hint="eastAsia"/>
          <w:lang w:eastAsia="zh-CN"/>
        </w:rPr>
        <w:t>QCL</w:t>
      </w:r>
      <w:r>
        <w:rPr>
          <w:lang w:eastAsia="zh-CN"/>
        </w:rPr>
        <w:t xml:space="preserve"> assumptions indicated in </w:t>
      </w:r>
      <w:proofErr w:type="spellStart"/>
      <w:r w:rsidRPr="00EF68E1">
        <w:rPr>
          <w:rFonts w:cs="Times"/>
          <w:i/>
          <w:iCs/>
          <w:szCs w:val="18"/>
          <w:lang w:val="en-US" w:eastAsia="zh-CN"/>
        </w:rPr>
        <w:t>TCIState</w:t>
      </w:r>
      <w:proofErr w:type="spellEnd"/>
      <w:r>
        <w:rPr>
          <w:rFonts w:cs="Times"/>
          <w:i/>
          <w:iCs/>
          <w:szCs w:val="18"/>
          <w:lang w:val="en-US" w:eastAsia="zh-CN"/>
        </w:rPr>
        <w:t xml:space="preserve">. </w:t>
      </w:r>
      <w:r w:rsidRPr="00EF68E1">
        <w:rPr>
          <w:rFonts w:cs="Times"/>
          <w:iCs/>
          <w:szCs w:val="18"/>
          <w:lang w:val="en-US" w:eastAsia="zh-CN"/>
        </w:rPr>
        <w:t>Otherwise</w:t>
      </w:r>
      <w:r>
        <w:rPr>
          <w:rFonts w:cs="Times" w:hint="eastAsia"/>
          <w:iCs/>
          <w:szCs w:val="18"/>
          <w:lang w:val="en-US" w:eastAsia="zh-CN"/>
        </w:rPr>
        <w:t>,</w:t>
      </w:r>
      <w:r>
        <w:rPr>
          <w:rFonts w:cs="Times"/>
          <w:iCs/>
          <w:szCs w:val="18"/>
          <w:lang w:val="en-US" w:eastAsia="zh-CN"/>
        </w:rPr>
        <w:t xml:space="preserve"> the PDSCH reception would only follow the legacy behavior. </w:t>
      </w:r>
    </w:p>
    <w:tbl>
      <w:tblPr>
        <w:tblStyle w:val="aff7"/>
        <w:tblW w:w="0" w:type="auto"/>
        <w:tblLook w:val="04A0" w:firstRow="1" w:lastRow="0" w:firstColumn="1" w:lastColumn="0" w:noHBand="0" w:noVBand="1"/>
      </w:tblPr>
      <w:tblGrid>
        <w:gridCol w:w="9631"/>
      </w:tblGrid>
      <w:tr w:rsidR="0025631D" w14:paraId="34B3B29F" w14:textId="77777777" w:rsidTr="005A4CFD">
        <w:tc>
          <w:tcPr>
            <w:tcW w:w="9631" w:type="dxa"/>
          </w:tcPr>
          <w:p w14:paraId="4BCE1CDA" w14:textId="77777777" w:rsidR="0025631D" w:rsidRDefault="0025631D" w:rsidP="005A4CFD">
            <w:pPr>
              <w:tabs>
                <w:tab w:val="left" w:pos="720"/>
              </w:tabs>
            </w:pPr>
            <w:r w:rsidRPr="00326D6E">
              <w:t xml:space="preserve">For a CORESET with index 0, </w:t>
            </w:r>
          </w:p>
          <w:p w14:paraId="3D35A9D7" w14:textId="77777777" w:rsidR="0025631D" w:rsidRPr="00EF68E1" w:rsidRDefault="0025631D" w:rsidP="005A4CFD">
            <w:pPr>
              <w:pStyle w:val="B1"/>
              <w:rPr>
                <w:lang w:val="en-US"/>
              </w:rPr>
            </w:pPr>
            <w:bookmarkStart w:id="3" w:name="_Hlk99980026"/>
            <w:r w:rsidRPr="00EF68E1">
              <w:rPr>
                <w:lang w:val="en-US" w:eastAsia="zh-CN"/>
              </w:rPr>
              <w:t>-</w:t>
            </w:r>
            <w:r w:rsidRPr="00EF68E1">
              <w:rPr>
                <w:lang w:val="en-US" w:eastAsia="zh-CN"/>
              </w:rPr>
              <w:tab/>
            </w:r>
            <w:r w:rsidRPr="00EF68E1">
              <w:rPr>
                <w:lang w:val="en-US"/>
              </w:rPr>
              <w:t xml:space="preserve">if the UE is provided </w:t>
            </w:r>
            <w:proofErr w:type="spellStart"/>
            <w:r w:rsidRPr="00EF68E1">
              <w:rPr>
                <w:rFonts w:cs="Times"/>
                <w:i/>
                <w:iCs/>
                <w:szCs w:val="18"/>
                <w:lang w:val="en-US" w:eastAsia="zh-CN"/>
              </w:rPr>
              <w:t>TCIState</w:t>
            </w:r>
            <w:proofErr w:type="spellEnd"/>
            <w:r w:rsidRPr="00EF68E1">
              <w:rPr>
                <w:rFonts w:cs="Times"/>
                <w:iCs/>
                <w:szCs w:val="18"/>
                <w:lang w:val="en-US" w:eastAsia="zh-CN"/>
              </w:rPr>
              <w:t xml:space="preserve"> and </w:t>
            </w:r>
            <w:r w:rsidRPr="00EF68E1">
              <w:rPr>
                <w:lang w:val="en-US"/>
              </w:rPr>
              <w:t xml:space="preserve">if </w:t>
            </w:r>
            <w:proofErr w:type="spellStart"/>
            <w:r w:rsidRPr="00EF68E1">
              <w:rPr>
                <w:i/>
                <w:iCs/>
                <w:lang w:val="en-US"/>
              </w:rPr>
              <w:t>followUnifiedTCIstate</w:t>
            </w:r>
            <w:proofErr w:type="spellEnd"/>
            <w:r w:rsidRPr="00EF68E1">
              <w:rPr>
                <w:lang w:val="en-US"/>
              </w:rPr>
              <w:t xml:space="preserve"> = '</w:t>
            </w:r>
            <w:r w:rsidRPr="00EF68E1">
              <w:rPr>
                <w:i/>
                <w:iCs/>
                <w:lang w:val="en-US"/>
              </w:rPr>
              <w:t>enabled</w:t>
            </w:r>
            <w:r w:rsidRPr="00EF68E1">
              <w:rPr>
                <w:lang w:val="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proofErr w:type="spellStart"/>
            <w:r w:rsidRPr="00EF68E1">
              <w:rPr>
                <w:rFonts w:cs="Times"/>
                <w:i/>
                <w:iCs/>
                <w:szCs w:val="18"/>
                <w:lang w:val="en-US" w:eastAsia="zh-CN"/>
              </w:rPr>
              <w:t>TCIState</w:t>
            </w:r>
            <w:proofErr w:type="spellEnd"/>
            <w:r w:rsidRPr="00EF68E1">
              <w:rPr>
                <w:rFonts w:cs="Times"/>
                <w:i/>
                <w:iCs/>
                <w:szCs w:val="18"/>
                <w:lang w:val="en-US" w:eastAsia="zh-CN"/>
              </w:rPr>
              <w:t xml:space="preserve"> </w:t>
            </w:r>
            <w:r w:rsidRPr="00EF68E1">
              <w:rPr>
                <w:lang w:val="en-US"/>
              </w:rPr>
              <w:t>[6, TS 38.214]</w:t>
            </w:r>
          </w:p>
          <w:p w14:paraId="4EC1845B" w14:textId="77777777" w:rsidR="0025631D" w:rsidRPr="00EF68E1" w:rsidRDefault="0025631D" w:rsidP="005A4CFD">
            <w:pPr>
              <w:pStyle w:val="B1"/>
              <w:rPr>
                <w:lang w:val="en-US"/>
              </w:rPr>
            </w:pPr>
            <w:r w:rsidRPr="00EF68E1">
              <w:rPr>
                <w:lang w:val="en-US" w:eastAsia="zh-CN"/>
              </w:rPr>
              <w:t>-</w:t>
            </w:r>
            <w:r w:rsidRPr="00EF68E1">
              <w:rPr>
                <w:lang w:val="en-US" w:eastAsia="zh-CN"/>
              </w:rPr>
              <w:tab/>
              <w:t xml:space="preserve">else, </w:t>
            </w:r>
            <w:bookmarkEnd w:id="3"/>
            <w:r w:rsidRPr="00EF68E1">
              <w:rPr>
                <w:lang w:val="en-US"/>
              </w:rPr>
              <w:t xml:space="preserve">the UE assumes that a DM-RS antenna port for PDCCH receptions in the CORESET is quasi co-located with </w:t>
            </w:r>
          </w:p>
          <w:p w14:paraId="70FF7C6F" w14:textId="77777777" w:rsidR="0025631D" w:rsidRPr="00EF68E1" w:rsidRDefault="0025631D" w:rsidP="005A4CFD">
            <w:pPr>
              <w:pStyle w:val="B2"/>
              <w:rPr>
                <w:lang w:val="en-US"/>
              </w:rPr>
            </w:pPr>
            <w:r w:rsidRPr="00EF68E1">
              <w:rPr>
                <w:lang w:val="en-US" w:eastAsia="zh-CN"/>
              </w:rPr>
              <w:t>-</w:t>
            </w:r>
            <w:r w:rsidRPr="00EF68E1">
              <w:rPr>
                <w:lang w:val="en-US" w:eastAsia="zh-CN"/>
              </w:rPr>
              <w:tab/>
              <w:t>the one or more DL RS configured by a TCI state, where the TCI state is indicated by a MAC CE activation command for the CORESET, if any, or</w:t>
            </w:r>
          </w:p>
          <w:p w14:paraId="1455A550" w14:textId="77777777" w:rsidR="0025631D" w:rsidRPr="00EF68E1" w:rsidRDefault="0025631D" w:rsidP="005A4CFD">
            <w:pPr>
              <w:pStyle w:val="B2"/>
              <w:rPr>
                <w:lang w:val="en-US" w:eastAsia="zh-CN"/>
              </w:rPr>
            </w:pPr>
            <w:r w:rsidRPr="00EF68E1">
              <w:rPr>
                <w:lang w:val="en-US" w:eastAsia="zh-TW"/>
              </w:rPr>
              <w:t>-</w:t>
            </w:r>
            <w:r w:rsidRPr="00EF68E1">
              <w:rPr>
                <w:lang w:val="en-US" w:eastAsia="zh-TW"/>
              </w:rPr>
              <w:tab/>
            </w:r>
            <w:r w:rsidRPr="00EF68E1">
              <w:rPr>
                <w:rFonts w:hint="eastAsia"/>
                <w:lang w:val="en-US" w:eastAsia="zh-TW"/>
              </w:rPr>
              <w:t>a</w:t>
            </w:r>
            <w:r w:rsidRPr="00EF68E1">
              <w:rPr>
                <w:lang w:val="en-US"/>
              </w:rPr>
              <w:t xml:space="preserve"> SS/PBCH block the UE identified during a most recent </w:t>
            </w:r>
            <w:proofErr w:type="gramStart"/>
            <w:r w:rsidRPr="00EF68E1">
              <w:rPr>
                <w:lang w:val="en-US"/>
              </w:rPr>
              <w:t>random access</w:t>
            </w:r>
            <w:proofErr w:type="gramEnd"/>
            <w:r w:rsidRPr="00EF68E1">
              <w:rPr>
                <w:lang w:val="en-US"/>
              </w:rPr>
              <w:t xml:space="preserve"> procedure not initiated by a PDCCH order that triggers a contention</w:t>
            </w:r>
            <w:r>
              <w:rPr>
                <w:lang w:val="en-US"/>
              </w:rPr>
              <w:t>-free</w:t>
            </w:r>
            <w:r w:rsidRPr="00EF68E1">
              <w:rPr>
                <w:lang w:val="en-US"/>
              </w:rPr>
              <w:t xml:space="preserve"> random access procedure, if no MAC CE activation command indicating a TCI state for the CORESET is received after the most recent random access procedure</w:t>
            </w:r>
            <w:r>
              <w:rPr>
                <w:lang w:val="en-US"/>
              </w:rPr>
              <w:t xml:space="preserve">, or </w:t>
            </w:r>
            <w:r w:rsidRPr="00EF68E1">
              <w:rPr>
                <w:rFonts w:hint="eastAsia"/>
                <w:lang w:val="en-US" w:eastAsia="zh-TW"/>
              </w:rPr>
              <w:t>a</w:t>
            </w:r>
            <w:r w:rsidRPr="00EF68E1">
              <w:rPr>
                <w:lang w:val="en-US"/>
              </w:rPr>
              <w:t xml:space="preserve"> SS/PBCH block the UE identified during a most recent</w:t>
            </w:r>
            <w:r>
              <w:rPr>
                <w:lang w:val="en-US"/>
              </w:rPr>
              <w:t xml:space="preserve"> configured grant PUSCH transmission as described in clause 19</w:t>
            </w:r>
            <w:r w:rsidRPr="00EF68E1">
              <w:rPr>
                <w:lang w:val="en-US"/>
              </w:rPr>
              <w:t>.</w:t>
            </w:r>
          </w:p>
        </w:tc>
      </w:tr>
    </w:tbl>
    <w:p w14:paraId="6CD85F51" w14:textId="77777777" w:rsidR="0025631D" w:rsidRDefault="0025631D" w:rsidP="0025631D">
      <w:pPr>
        <w:jc w:val="both"/>
        <w:rPr>
          <w:lang w:eastAsia="zh-CN"/>
        </w:rPr>
      </w:pPr>
    </w:p>
    <w:tbl>
      <w:tblPr>
        <w:tblStyle w:val="aff7"/>
        <w:tblW w:w="0" w:type="auto"/>
        <w:tblLook w:val="04A0" w:firstRow="1" w:lastRow="0" w:firstColumn="1" w:lastColumn="0" w:noHBand="0" w:noVBand="1"/>
      </w:tblPr>
      <w:tblGrid>
        <w:gridCol w:w="9631"/>
      </w:tblGrid>
      <w:tr w:rsidR="0025631D" w14:paraId="4098A19A" w14:textId="77777777" w:rsidTr="005A4CFD">
        <w:tc>
          <w:tcPr>
            <w:tcW w:w="9631" w:type="dxa"/>
          </w:tcPr>
          <w:p w14:paraId="43CD934C" w14:textId="77777777" w:rsidR="0025631D" w:rsidRDefault="0025631D" w:rsidP="005A4CFD">
            <w:pPr>
              <w:jc w:val="both"/>
              <w:rPr>
                <w:lang w:eastAsia="zh-CN"/>
              </w:rPr>
            </w:pPr>
            <w:r w:rsidRPr="00F415B1">
              <w:t xml:space="preserve">If a UE is provided </w:t>
            </w:r>
            <w:proofErr w:type="spellStart"/>
            <w:r w:rsidRPr="00037243">
              <w:rPr>
                <w:i/>
              </w:rPr>
              <w:t>followUnifiedTCIstate</w:t>
            </w:r>
            <w:proofErr w:type="spellEnd"/>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proofErr w:type="spellStart"/>
            <w:r w:rsidRPr="00037243">
              <w:rPr>
                <w:i/>
              </w:rPr>
              <w:t>followUnifiedTCIstate</w:t>
            </w:r>
            <w:proofErr w:type="spellEnd"/>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proofErr w:type="spellStart"/>
            <w:r w:rsidRPr="00037243">
              <w:rPr>
                <w:rFonts w:cs="Times"/>
                <w:i/>
                <w:iCs/>
                <w:szCs w:val="18"/>
                <w:lang w:eastAsia="zh-CN"/>
              </w:rPr>
              <w:t>TCIState</w:t>
            </w:r>
            <w:proofErr w:type="spellEnd"/>
            <w:r w:rsidRPr="00F415B1">
              <w:rPr>
                <w:lang w:val="en-US"/>
              </w:rPr>
              <w:t>.</w:t>
            </w:r>
          </w:p>
        </w:tc>
      </w:tr>
    </w:tbl>
    <w:p w14:paraId="3A7C665D" w14:textId="77777777" w:rsidR="0025631D" w:rsidRDefault="0025631D" w:rsidP="0025631D">
      <w:pPr>
        <w:jc w:val="both"/>
        <w:rPr>
          <w:lang w:eastAsia="zh-CN"/>
        </w:rPr>
      </w:pPr>
    </w:p>
    <w:p w14:paraId="516FDA52" w14:textId="77777777" w:rsidR="0025631D" w:rsidRDefault="0025631D" w:rsidP="0025631D">
      <w:pPr>
        <w:jc w:val="both"/>
        <w:rPr>
          <w:lang w:eastAsia="zh-CN"/>
        </w:rPr>
      </w:pPr>
      <w:r>
        <w:rPr>
          <w:rFonts w:hint="eastAsia"/>
          <w:lang w:eastAsia="zh-CN"/>
        </w:rPr>
        <w:t>H</w:t>
      </w:r>
      <w:r>
        <w:rPr>
          <w:lang w:eastAsia="zh-CN"/>
        </w:rPr>
        <w:t xml:space="preserve">owever, in current 38.214 description, it is allowed for a CORESET configured with </w:t>
      </w:r>
      <w:proofErr w:type="spellStart"/>
      <w:r w:rsidRPr="00EF68E1">
        <w:rPr>
          <w:i/>
          <w:iCs/>
          <w:lang w:val="en-US"/>
        </w:rPr>
        <w:t>followUnifiedTCIstate</w:t>
      </w:r>
      <w:proofErr w:type="spellEnd"/>
      <w:r w:rsidRPr="00EF68E1">
        <w:rPr>
          <w:lang w:val="en-US"/>
        </w:rPr>
        <w:t xml:space="preserve"> </w:t>
      </w:r>
      <w:r>
        <w:rPr>
          <w:lang w:val="en-US"/>
        </w:rPr>
        <w:t>not enabled to indicate a Rel-17 TCI state, which would potentially be associated with a PCI different from the serving cell PCI.</w:t>
      </w:r>
    </w:p>
    <w:tbl>
      <w:tblPr>
        <w:tblStyle w:val="aff7"/>
        <w:tblW w:w="0" w:type="auto"/>
        <w:tblLook w:val="04A0" w:firstRow="1" w:lastRow="0" w:firstColumn="1" w:lastColumn="0" w:noHBand="0" w:noVBand="1"/>
      </w:tblPr>
      <w:tblGrid>
        <w:gridCol w:w="9631"/>
      </w:tblGrid>
      <w:tr w:rsidR="0025631D" w14:paraId="5B1CDD90" w14:textId="77777777" w:rsidTr="005A4CFD">
        <w:tc>
          <w:tcPr>
            <w:tcW w:w="9631" w:type="dxa"/>
          </w:tcPr>
          <w:p w14:paraId="4B176224" w14:textId="77777777" w:rsidR="0025631D" w:rsidRDefault="0025631D" w:rsidP="005A4CFD">
            <w:pPr>
              <w:jc w:val="both"/>
              <w:rPr>
                <w:lang w:eastAsia="zh-CN"/>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sidRPr="003F76B0">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the active BWP(s) of</w:t>
            </w:r>
            <w:r w:rsidRPr="00594FD2">
              <w:t xml:space="preserve"> the carrier(s) applying the beam indication</w:t>
            </w:r>
            <w:r>
              <w:rPr>
                <w:lang w:val="en-US"/>
              </w:rPr>
              <w:t>.</w:t>
            </w:r>
          </w:p>
        </w:tc>
      </w:tr>
    </w:tbl>
    <w:p w14:paraId="7D6CB905" w14:textId="77777777" w:rsidR="0025631D" w:rsidRDefault="0025631D" w:rsidP="0025631D">
      <w:pPr>
        <w:jc w:val="both"/>
        <w:rPr>
          <w:lang w:eastAsia="zh-CN"/>
        </w:rPr>
      </w:pPr>
    </w:p>
    <w:p w14:paraId="4F03019B" w14:textId="77777777" w:rsidR="0025631D" w:rsidRDefault="0025631D" w:rsidP="0025631D">
      <w:pPr>
        <w:jc w:val="both"/>
        <w:rPr>
          <w:iCs/>
          <w:lang w:eastAsia="zh-CN"/>
        </w:rPr>
      </w:pPr>
      <w:r>
        <w:rPr>
          <w:iCs/>
          <w:lang w:eastAsia="zh-CN"/>
        </w:rPr>
        <w:lastRenderedPageBreak/>
        <w:t>There are following understandings:</w:t>
      </w:r>
    </w:p>
    <w:p w14:paraId="41617CD6" w14:textId="77777777" w:rsidR="0025631D" w:rsidRPr="0025631D" w:rsidRDefault="0025631D" w:rsidP="0025631D">
      <w:pPr>
        <w:pStyle w:val="afff2"/>
        <w:numPr>
          <w:ilvl w:val="0"/>
          <w:numId w:val="45"/>
        </w:numPr>
        <w:jc w:val="both"/>
        <w:rPr>
          <w:rFonts w:ascii="Times New Roman" w:hAnsi="Times New Roman"/>
          <w:iCs/>
          <w:sz w:val="20"/>
          <w:szCs w:val="20"/>
          <w:lang w:eastAsia="zh-CN"/>
        </w:rPr>
      </w:pPr>
      <w:r w:rsidRPr="0025631D">
        <w:rPr>
          <w:rFonts w:ascii="Times New Roman" w:eastAsiaTheme="minorEastAsia" w:hAnsi="Times New Roman"/>
          <w:iCs/>
          <w:sz w:val="20"/>
          <w:szCs w:val="20"/>
          <w:lang w:eastAsia="zh-CN"/>
        </w:rPr>
        <w:t xml:space="preserve">Understanding 1: this is up to the network implementation. As long as the indicated TCI is not associated with a PCI different from the serving cell PCI, it would be ok. </w:t>
      </w:r>
    </w:p>
    <w:p w14:paraId="53FEFC4D" w14:textId="58F815AF" w:rsidR="0025631D" w:rsidRPr="0025631D" w:rsidRDefault="0025631D" w:rsidP="0025631D">
      <w:pPr>
        <w:pStyle w:val="afff2"/>
        <w:numPr>
          <w:ilvl w:val="0"/>
          <w:numId w:val="45"/>
        </w:numPr>
        <w:jc w:val="both"/>
        <w:rPr>
          <w:rFonts w:ascii="Times New Roman" w:hAnsi="Times New Roman"/>
          <w:iCs/>
          <w:sz w:val="20"/>
          <w:szCs w:val="20"/>
          <w:lang w:eastAsia="zh-CN"/>
        </w:rPr>
      </w:pPr>
      <w:r w:rsidRPr="0025631D">
        <w:rPr>
          <w:rFonts w:ascii="Times New Roman" w:eastAsiaTheme="minorEastAsia" w:hAnsi="Times New Roman"/>
          <w:iCs/>
          <w:sz w:val="20"/>
          <w:szCs w:val="20"/>
          <w:lang w:eastAsia="zh-CN"/>
        </w:rPr>
        <w:t>Understanding</w:t>
      </w:r>
      <w:r>
        <w:rPr>
          <w:rFonts w:ascii="Times New Roman" w:eastAsiaTheme="minorEastAsia" w:hAnsi="Times New Roman"/>
          <w:iCs/>
          <w:sz w:val="20"/>
          <w:szCs w:val="20"/>
          <w:lang w:eastAsia="zh-CN"/>
        </w:rPr>
        <w:t xml:space="preserve"> </w:t>
      </w:r>
      <w:r w:rsidRPr="0025631D">
        <w:rPr>
          <w:rFonts w:ascii="Times New Roman" w:eastAsiaTheme="minorEastAsia" w:hAnsi="Times New Roman"/>
          <w:iCs/>
          <w:sz w:val="20"/>
          <w:szCs w:val="20"/>
          <w:lang w:eastAsia="zh-CN"/>
        </w:rPr>
        <w:t xml:space="preserve">2: although not explicitly stated, the specification does not allow a CORESET with </w:t>
      </w:r>
      <w:proofErr w:type="spellStart"/>
      <w:r w:rsidRPr="0025631D">
        <w:rPr>
          <w:rFonts w:ascii="Times New Roman" w:hAnsi="Times New Roman"/>
          <w:i/>
          <w:iCs/>
          <w:sz w:val="20"/>
          <w:szCs w:val="20"/>
        </w:rPr>
        <w:t>followUnifiedTCIstate</w:t>
      </w:r>
      <w:proofErr w:type="spellEnd"/>
      <w:r w:rsidRPr="0025631D">
        <w:rPr>
          <w:rFonts w:ascii="Times New Roman" w:hAnsi="Times New Roman"/>
          <w:i/>
          <w:iCs/>
          <w:sz w:val="20"/>
          <w:szCs w:val="20"/>
        </w:rPr>
        <w:t xml:space="preserve"> </w:t>
      </w:r>
      <w:r w:rsidRPr="0025631D">
        <w:rPr>
          <w:rFonts w:ascii="Times New Roman" w:hAnsi="Times New Roman"/>
          <w:sz w:val="20"/>
          <w:szCs w:val="20"/>
        </w:rPr>
        <w:t>not enabled to indicate a Rel-17 TCI state.</w:t>
      </w:r>
    </w:p>
    <w:p w14:paraId="7821F8A6" w14:textId="77777777" w:rsidR="0025631D" w:rsidRPr="0025631D" w:rsidRDefault="0025631D" w:rsidP="0025631D">
      <w:pPr>
        <w:pStyle w:val="afff2"/>
        <w:numPr>
          <w:ilvl w:val="0"/>
          <w:numId w:val="45"/>
        </w:numPr>
        <w:jc w:val="both"/>
        <w:rPr>
          <w:rFonts w:ascii="Times New Roman" w:hAnsi="Times New Roman"/>
          <w:iCs/>
          <w:sz w:val="20"/>
          <w:szCs w:val="20"/>
          <w:lang w:eastAsia="zh-CN"/>
        </w:rPr>
      </w:pPr>
      <w:r w:rsidRPr="0025631D">
        <w:rPr>
          <w:rFonts w:ascii="Times New Roman" w:eastAsiaTheme="minorEastAsia" w:hAnsi="Times New Roman"/>
          <w:iCs/>
          <w:sz w:val="20"/>
          <w:szCs w:val="20"/>
          <w:lang w:eastAsia="zh-CN"/>
        </w:rPr>
        <w:t xml:space="preserve">Understanding 3: The indication is only allowed to indicate a Rel-17 TCI state for the case when PDSCH is not scheduled. </w:t>
      </w:r>
    </w:p>
    <w:p w14:paraId="4A4D00F9" w14:textId="77777777" w:rsidR="0025631D" w:rsidRDefault="0025631D" w:rsidP="0025631D">
      <w:pPr>
        <w:jc w:val="both"/>
        <w:rPr>
          <w:iCs/>
          <w:lang w:eastAsia="zh-CN"/>
        </w:rPr>
      </w:pPr>
      <w:r>
        <w:rPr>
          <w:rFonts w:hint="eastAsia"/>
          <w:iCs/>
          <w:lang w:eastAsia="zh-CN"/>
        </w:rPr>
        <w:t>F</w:t>
      </w:r>
      <w:r>
        <w:rPr>
          <w:iCs/>
          <w:lang w:eastAsia="zh-CN"/>
        </w:rPr>
        <w:t xml:space="preserve">or understanding1, there is ambiguity in the specification, UE behaviour is unclear regarding whether to consider it is </w:t>
      </w:r>
      <w:proofErr w:type="spellStart"/>
      <w:proofErr w:type="gramStart"/>
      <w:r>
        <w:rPr>
          <w:iCs/>
          <w:lang w:eastAsia="zh-CN"/>
        </w:rPr>
        <w:t>a</w:t>
      </w:r>
      <w:proofErr w:type="spellEnd"/>
      <w:proofErr w:type="gramEnd"/>
      <w:r>
        <w:rPr>
          <w:iCs/>
          <w:lang w:eastAsia="zh-CN"/>
        </w:rPr>
        <w:t xml:space="preserve"> error case when there is an indication with TCI state associated with PCI different from serving cell PCI</w:t>
      </w:r>
      <w:r>
        <w:rPr>
          <w:rFonts w:hint="eastAsia"/>
          <w:iCs/>
          <w:lang w:eastAsia="zh-CN"/>
        </w:rPr>
        <w:t>.</w:t>
      </w:r>
    </w:p>
    <w:p w14:paraId="072B364A" w14:textId="77777777" w:rsidR="0025631D" w:rsidRDefault="0025631D" w:rsidP="0025631D">
      <w:pPr>
        <w:jc w:val="both"/>
        <w:rPr>
          <w:lang w:val="en-US"/>
        </w:rPr>
      </w:pPr>
      <w:r>
        <w:rPr>
          <w:rFonts w:hint="eastAsia"/>
          <w:iCs/>
          <w:lang w:eastAsia="zh-CN"/>
        </w:rPr>
        <w:t>F</w:t>
      </w:r>
      <w:r>
        <w:rPr>
          <w:iCs/>
          <w:lang w:eastAsia="zh-CN"/>
        </w:rPr>
        <w:t xml:space="preserve">or understanding2, we also think it is not a good way </w:t>
      </w:r>
      <w:r>
        <w:rPr>
          <w:rFonts w:hint="eastAsia"/>
          <w:iCs/>
          <w:lang w:eastAsia="zh-CN"/>
        </w:rPr>
        <w:t>s</w:t>
      </w:r>
      <w:r>
        <w:rPr>
          <w:iCs/>
          <w:lang w:eastAsia="zh-CN"/>
        </w:rPr>
        <w:t xml:space="preserve">ince CORESET with </w:t>
      </w:r>
      <w:proofErr w:type="spellStart"/>
      <w:r w:rsidRPr="00EF68E1">
        <w:rPr>
          <w:i/>
          <w:iCs/>
          <w:lang w:val="en-US"/>
        </w:rPr>
        <w:t>followUnifiedTCIstate</w:t>
      </w:r>
      <w:proofErr w:type="spellEnd"/>
      <w:r w:rsidRPr="00EF68E1">
        <w:rPr>
          <w:lang w:val="en-US"/>
        </w:rPr>
        <w:t xml:space="preserve"> </w:t>
      </w:r>
      <w:r>
        <w:rPr>
          <w:lang w:val="en-US"/>
        </w:rPr>
        <w:t>not enabled provides an anchor to control the switch to another PCI without changing its own beam, which is beneficial from robustness perspective.</w:t>
      </w:r>
    </w:p>
    <w:p w14:paraId="1FCE6297" w14:textId="77777777" w:rsidR="0025631D" w:rsidRDefault="0025631D" w:rsidP="0025631D">
      <w:pPr>
        <w:jc w:val="both"/>
        <w:rPr>
          <w:iCs/>
          <w:lang w:eastAsia="zh-CN"/>
        </w:rPr>
      </w:pPr>
      <w:r>
        <w:rPr>
          <w:rFonts w:hint="eastAsia"/>
          <w:iCs/>
          <w:lang w:eastAsia="zh-CN"/>
        </w:rPr>
        <w:t>F</w:t>
      </w:r>
      <w:r>
        <w:rPr>
          <w:iCs/>
          <w:lang w:eastAsia="zh-CN"/>
        </w:rPr>
        <w:t xml:space="preserve">or understanding3, this is a </w:t>
      </w:r>
      <w:proofErr w:type="gramStart"/>
      <w:r>
        <w:rPr>
          <w:iCs/>
          <w:lang w:eastAsia="zh-CN"/>
        </w:rPr>
        <w:t>well balanced</w:t>
      </w:r>
      <w:proofErr w:type="gramEnd"/>
      <w:r>
        <w:rPr>
          <w:iCs/>
          <w:lang w:eastAsia="zh-CN"/>
        </w:rPr>
        <w:t xml:space="preserve"> approach for such clarification.</w:t>
      </w:r>
    </w:p>
    <w:p w14:paraId="4BA90D0D" w14:textId="77777777" w:rsidR="0025631D" w:rsidRDefault="0025631D" w:rsidP="0025631D">
      <w:pPr>
        <w:jc w:val="both"/>
        <w:rPr>
          <w:iCs/>
          <w:lang w:eastAsia="zh-CN"/>
        </w:rPr>
      </w:pPr>
      <w:r>
        <w:rPr>
          <w:rFonts w:hint="eastAsia"/>
          <w:iCs/>
          <w:lang w:eastAsia="zh-CN"/>
        </w:rPr>
        <w:t>W</w:t>
      </w:r>
      <w:r>
        <w:rPr>
          <w:iCs/>
          <w:lang w:eastAsia="zh-CN"/>
        </w:rPr>
        <w:t>ith above analysis, we have the following observation and proposal:</w:t>
      </w:r>
    </w:p>
    <w:p w14:paraId="2F668F87" w14:textId="77777777" w:rsidR="0025631D" w:rsidRPr="00D744D7" w:rsidRDefault="0025631D" w:rsidP="0025631D">
      <w:pPr>
        <w:jc w:val="both"/>
        <w:rPr>
          <w:b/>
          <w:iCs/>
          <w:lang w:eastAsia="zh-CN"/>
        </w:rPr>
      </w:pPr>
      <w:r w:rsidRPr="00D744D7">
        <w:rPr>
          <w:rFonts w:hint="eastAsia"/>
          <w:b/>
          <w:iCs/>
          <w:lang w:eastAsia="zh-CN"/>
        </w:rPr>
        <w:t>O</w:t>
      </w:r>
      <w:r w:rsidRPr="00D744D7">
        <w:rPr>
          <w:b/>
          <w:iCs/>
          <w:lang w:eastAsia="zh-CN"/>
        </w:rPr>
        <w:t>bservation: There is ambiguity in current specification</w:t>
      </w:r>
      <w:r>
        <w:rPr>
          <w:b/>
          <w:iCs/>
          <w:lang w:eastAsia="zh-CN"/>
        </w:rPr>
        <w:t xml:space="preserve"> for PDSCH reception scheduled by CORSET with </w:t>
      </w:r>
      <w:proofErr w:type="spellStart"/>
      <w:r w:rsidRPr="00D744D7">
        <w:rPr>
          <w:b/>
          <w:i/>
          <w:iCs/>
          <w:lang w:eastAsia="zh-CN"/>
        </w:rPr>
        <w:t>followUnifiedTCIstate</w:t>
      </w:r>
      <w:proofErr w:type="spellEnd"/>
      <w:r w:rsidRPr="00D744D7">
        <w:rPr>
          <w:b/>
          <w:iCs/>
          <w:lang w:eastAsia="zh-CN"/>
        </w:rPr>
        <w:t xml:space="preserve"> not enabled</w:t>
      </w:r>
      <w:r>
        <w:rPr>
          <w:b/>
          <w:iCs/>
          <w:lang w:eastAsia="zh-CN"/>
        </w:rPr>
        <w:t xml:space="preserve"> regarding </w:t>
      </w:r>
      <w:r w:rsidRPr="00D744D7">
        <w:rPr>
          <w:b/>
          <w:iCs/>
          <w:lang w:eastAsia="zh-CN"/>
        </w:rPr>
        <w:t>whether to consider it is a</w:t>
      </w:r>
      <w:r>
        <w:rPr>
          <w:b/>
          <w:iCs/>
          <w:lang w:eastAsia="zh-CN"/>
        </w:rPr>
        <w:t>n</w:t>
      </w:r>
      <w:r w:rsidRPr="00D744D7">
        <w:rPr>
          <w:b/>
          <w:iCs/>
          <w:lang w:eastAsia="zh-CN"/>
        </w:rPr>
        <w:t xml:space="preserve"> error case when there is an indication with TCI state associated with PCI different from serving cell PCI</w:t>
      </w:r>
      <w:r w:rsidRPr="00D744D7">
        <w:rPr>
          <w:rFonts w:hint="eastAsia"/>
          <w:b/>
          <w:iCs/>
          <w:lang w:eastAsia="zh-CN"/>
        </w:rPr>
        <w:t>.</w:t>
      </w:r>
    </w:p>
    <w:p w14:paraId="0C9D05CA" w14:textId="77777777" w:rsidR="0025631D" w:rsidRDefault="0025631D" w:rsidP="0025631D">
      <w:pPr>
        <w:jc w:val="both"/>
        <w:rPr>
          <w:iCs/>
          <w:lang w:eastAsia="zh-CN"/>
        </w:rPr>
      </w:pPr>
    </w:p>
    <w:p w14:paraId="7EF3BE64" w14:textId="77777777" w:rsidR="0025631D" w:rsidRDefault="0025631D" w:rsidP="0025631D">
      <w:pPr>
        <w:jc w:val="both"/>
        <w:rPr>
          <w:b/>
          <w:iCs/>
          <w:lang w:eastAsia="zh-CN"/>
        </w:rPr>
      </w:pPr>
      <w:r w:rsidRPr="00D744D7">
        <w:rPr>
          <w:rFonts w:hint="eastAsia"/>
          <w:b/>
          <w:iCs/>
          <w:lang w:eastAsia="zh-CN"/>
        </w:rPr>
        <w:t>P</w:t>
      </w:r>
      <w:r w:rsidRPr="00D744D7">
        <w:rPr>
          <w:b/>
          <w:iCs/>
          <w:lang w:eastAsia="zh-CN"/>
        </w:rPr>
        <w:t>roposal: Adopt the following understanding</w:t>
      </w:r>
      <w:r w:rsidRPr="00D744D7">
        <w:rPr>
          <w:rFonts w:hint="eastAsia"/>
          <w:b/>
          <w:iCs/>
          <w:lang w:eastAsia="zh-CN"/>
        </w:rPr>
        <w:t>：</w:t>
      </w:r>
    </w:p>
    <w:p w14:paraId="67DC0261" w14:textId="77777777" w:rsidR="0025631D" w:rsidRPr="002B63B1" w:rsidRDefault="0025631D" w:rsidP="0025631D">
      <w:pPr>
        <w:pStyle w:val="afff2"/>
        <w:numPr>
          <w:ilvl w:val="0"/>
          <w:numId w:val="45"/>
        </w:numPr>
        <w:jc w:val="both"/>
        <w:rPr>
          <w:iCs/>
          <w:lang w:eastAsia="zh-CN"/>
        </w:rPr>
      </w:pPr>
      <w:r w:rsidRPr="00110672">
        <w:rPr>
          <w:rFonts w:ascii="Times New Roman" w:eastAsia="宋体" w:hAnsi="Times New Roman"/>
          <w:b/>
          <w:iCs/>
          <w:sz w:val="20"/>
          <w:szCs w:val="20"/>
          <w:lang w:val="en-GB" w:eastAsia="zh-CN"/>
        </w:rPr>
        <w:t>For a</w:t>
      </w:r>
      <w:r>
        <w:rPr>
          <w:rFonts w:eastAsiaTheme="minorEastAsia"/>
          <w:iCs/>
          <w:lang w:val="en-GB" w:eastAsia="zh-CN"/>
        </w:rPr>
        <w:t xml:space="preserve"> </w:t>
      </w:r>
      <w:r>
        <w:rPr>
          <w:b/>
          <w:iCs/>
          <w:lang w:eastAsia="zh-CN"/>
        </w:rPr>
        <w:t xml:space="preserve">CORSET with </w:t>
      </w:r>
      <w:proofErr w:type="spellStart"/>
      <w:r w:rsidRPr="00D744D7">
        <w:rPr>
          <w:b/>
          <w:i/>
          <w:iCs/>
          <w:lang w:val="en-GB" w:eastAsia="zh-CN"/>
        </w:rPr>
        <w:t>followUnifiedTCIstate</w:t>
      </w:r>
      <w:proofErr w:type="spellEnd"/>
      <w:r w:rsidRPr="00D744D7">
        <w:rPr>
          <w:b/>
          <w:iCs/>
          <w:lang w:val="en-GB" w:eastAsia="zh-CN"/>
        </w:rPr>
        <w:t xml:space="preserve"> not enabled</w:t>
      </w:r>
      <w:r>
        <w:rPr>
          <w:rFonts w:eastAsiaTheme="minorEastAsia"/>
          <w:iCs/>
          <w:lang w:val="en-GB" w:eastAsia="zh-CN"/>
        </w:rPr>
        <w:t xml:space="preserve">, </w:t>
      </w:r>
      <w:r w:rsidRPr="00110672">
        <w:rPr>
          <w:rFonts w:ascii="Times New Roman" w:eastAsia="宋体" w:hAnsi="Times New Roman"/>
          <w:b/>
          <w:iCs/>
          <w:sz w:val="20"/>
          <w:szCs w:val="20"/>
          <w:lang w:val="en-GB" w:eastAsia="zh-CN"/>
        </w:rPr>
        <w:t xml:space="preserve">UE does not expect it to be indicated with a TCI state associated with PCI different serving cell PCI when PDSCH is scheduled by the CORESET. </w:t>
      </w:r>
    </w:p>
    <w:p w14:paraId="7E5EFDBE" w14:textId="77777777" w:rsidR="0025631D" w:rsidRDefault="0025631D" w:rsidP="0025631D">
      <w:pPr>
        <w:jc w:val="both"/>
        <w:rPr>
          <w:rFonts w:hint="eastAsia"/>
          <w:iCs/>
          <w:lang w:eastAsia="zh-CN"/>
        </w:rPr>
      </w:pPr>
    </w:p>
    <w:p w14:paraId="1D3951BE" w14:textId="77777777" w:rsidR="0025631D" w:rsidRPr="007D2DB0" w:rsidRDefault="0025631D" w:rsidP="0025631D">
      <w:pPr>
        <w:pStyle w:val="title1"/>
      </w:pPr>
      <w:r>
        <w:rPr>
          <w:rFonts w:hint="eastAsia"/>
        </w:rPr>
        <w:t>C</w:t>
      </w:r>
      <w:r>
        <w:t>onclusion</w:t>
      </w:r>
    </w:p>
    <w:p w14:paraId="3B01B945" w14:textId="77777777" w:rsidR="0025631D" w:rsidRDefault="0025631D" w:rsidP="0025631D">
      <w:pPr>
        <w:jc w:val="both"/>
        <w:rPr>
          <w:b/>
          <w:iCs/>
          <w:lang w:eastAsia="zh-CN"/>
        </w:rPr>
      </w:pPr>
    </w:p>
    <w:p w14:paraId="4C2D5E56" w14:textId="77777777" w:rsidR="0025631D" w:rsidRPr="00D744D7" w:rsidRDefault="0025631D" w:rsidP="0025631D">
      <w:pPr>
        <w:jc w:val="both"/>
        <w:rPr>
          <w:b/>
          <w:iCs/>
          <w:lang w:eastAsia="zh-CN"/>
        </w:rPr>
      </w:pPr>
      <w:r w:rsidRPr="00D744D7">
        <w:rPr>
          <w:rFonts w:hint="eastAsia"/>
          <w:b/>
          <w:iCs/>
          <w:lang w:eastAsia="zh-CN"/>
        </w:rPr>
        <w:t>O</w:t>
      </w:r>
      <w:r w:rsidRPr="00D744D7">
        <w:rPr>
          <w:b/>
          <w:iCs/>
          <w:lang w:eastAsia="zh-CN"/>
        </w:rPr>
        <w:t>bservation: There is ambiguity in current specification</w:t>
      </w:r>
      <w:r>
        <w:rPr>
          <w:b/>
          <w:iCs/>
          <w:lang w:eastAsia="zh-CN"/>
        </w:rPr>
        <w:t xml:space="preserve"> for PDSCH reception scheduled by CORSET with </w:t>
      </w:r>
      <w:proofErr w:type="spellStart"/>
      <w:r w:rsidRPr="00D744D7">
        <w:rPr>
          <w:b/>
          <w:i/>
          <w:iCs/>
          <w:lang w:eastAsia="zh-CN"/>
        </w:rPr>
        <w:t>followUnifiedTCIstate</w:t>
      </w:r>
      <w:proofErr w:type="spellEnd"/>
      <w:r w:rsidRPr="00D744D7">
        <w:rPr>
          <w:b/>
          <w:iCs/>
          <w:lang w:eastAsia="zh-CN"/>
        </w:rPr>
        <w:t xml:space="preserve"> not enabled</w:t>
      </w:r>
      <w:r>
        <w:rPr>
          <w:b/>
          <w:iCs/>
          <w:lang w:eastAsia="zh-CN"/>
        </w:rPr>
        <w:t xml:space="preserve"> regarding </w:t>
      </w:r>
      <w:r w:rsidRPr="00D744D7">
        <w:rPr>
          <w:b/>
          <w:iCs/>
          <w:lang w:eastAsia="zh-CN"/>
        </w:rPr>
        <w:t>whether to consider it is a</w:t>
      </w:r>
      <w:r>
        <w:rPr>
          <w:b/>
          <w:iCs/>
          <w:lang w:eastAsia="zh-CN"/>
        </w:rPr>
        <w:t>n</w:t>
      </w:r>
      <w:r w:rsidRPr="00D744D7">
        <w:rPr>
          <w:b/>
          <w:iCs/>
          <w:lang w:eastAsia="zh-CN"/>
        </w:rPr>
        <w:t xml:space="preserve"> error case when there is an indication with TCI state associated with PCI different from serving cell PCI</w:t>
      </w:r>
      <w:r w:rsidRPr="00D744D7">
        <w:rPr>
          <w:rFonts w:hint="eastAsia"/>
          <w:b/>
          <w:iCs/>
          <w:lang w:eastAsia="zh-CN"/>
        </w:rPr>
        <w:t>.</w:t>
      </w:r>
    </w:p>
    <w:p w14:paraId="0388F405" w14:textId="77777777" w:rsidR="0025631D" w:rsidRDefault="0025631D" w:rsidP="0025631D">
      <w:pPr>
        <w:jc w:val="both"/>
        <w:rPr>
          <w:iCs/>
          <w:lang w:eastAsia="zh-CN"/>
        </w:rPr>
      </w:pPr>
    </w:p>
    <w:p w14:paraId="38061113" w14:textId="77777777" w:rsidR="0025631D" w:rsidRDefault="0025631D" w:rsidP="0025631D">
      <w:pPr>
        <w:jc w:val="both"/>
        <w:rPr>
          <w:b/>
          <w:iCs/>
          <w:lang w:eastAsia="zh-CN"/>
        </w:rPr>
      </w:pPr>
      <w:r w:rsidRPr="00D744D7">
        <w:rPr>
          <w:rFonts w:hint="eastAsia"/>
          <w:b/>
          <w:iCs/>
          <w:lang w:eastAsia="zh-CN"/>
        </w:rPr>
        <w:t>P</w:t>
      </w:r>
      <w:r w:rsidRPr="00D744D7">
        <w:rPr>
          <w:b/>
          <w:iCs/>
          <w:lang w:eastAsia="zh-CN"/>
        </w:rPr>
        <w:t>roposal: Adopt the following understanding</w:t>
      </w:r>
      <w:r w:rsidRPr="00D744D7">
        <w:rPr>
          <w:rFonts w:hint="eastAsia"/>
          <w:b/>
          <w:iCs/>
          <w:lang w:eastAsia="zh-CN"/>
        </w:rPr>
        <w:t>：</w:t>
      </w:r>
    </w:p>
    <w:p w14:paraId="5BC9D4A7" w14:textId="77777777" w:rsidR="0025631D" w:rsidRPr="002B63B1" w:rsidRDefault="0025631D" w:rsidP="0025631D">
      <w:pPr>
        <w:pStyle w:val="afff2"/>
        <w:numPr>
          <w:ilvl w:val="0"/>
          <w:numId w:val="45"/>
        </w:numPr>
        <w:jc w:val="both"/>
        <w:rPr>
          <w:iCs/>
          <w:lang w:eastAsia="zh-CN"/>
        </w:rPr>
      </w:pPr>
      <w:r w:rsidRPr="00110672">
        <w:rPr>
          <w:rFonts w:ascii="Times New Roman" w:eastAsia="宋体" w:hAnsi="Times New Roman"/>
          <w:b/>
          <w:iCs/>
          <w:sz w:val="20"/>
          <w:szCs w:val="20"/>
          <w:lang w:val="en-GB" w:eastAsia="zh-CN"/>
        </w:rPr>
        <w:t>For a</w:t>
      </w:r>
      <w:r>
        <w:rPr>
          <w:rFonts w:eastAsiaTheme="minorEastAsia"/>
          <w:iCs/>
          <w:lang w:val="en-GB" w:eastAsia="zh-CN"/>
        </w:rPr>
        <w:t xml:space="preserve"> </w:t>
      </w:r>
      <w:r>
        <w:rPr>
          <w:b/>
          <w:iCs/>
          <w:lang w:eastAsia="zh-CN"/>
        </w:rPr>
        <w:t xml:space="preserve">CORSET with </w:t>
      </w:r>
      <w:proofErr w:type="spellStart"/>
      <w:r w:rsidRPr="00D744D7">
        <w:rPr>
          <w:b/>
          <w:i/>
          <w:iCs/>
          <w:lang w:val="en-GB" w:eastAsia="zh-CN"/>
        </w:rPr>
        <w:t>followUnifiedTCIstate</w:t>
      </w:r>
      <w:proofErr w:type="spellEnd"/>
      <w:r w:rsidRPr="00D744D7">
        <w:rPr>
          <w:b/>
          <w:iCs/>
          <w:lang w:val="en-GB" w:eastAsia="zh-CN"/>
        </w:rPr>
        <w:t xml:space="preserve"> not enabled</w:t>
      </w:r>
      <w:r>
        <w:rPr>
          <w:rFonts w:eastAsiaTheme="minorEastAsia"/>
          <w:iCs/>
          <w:lang w:val="en-GB" w:eastAsia="zh-CN"/>
        </w:rPr>
        <w:t xml:space="preserve">, </w:t>
      </w:r>
      <w:r w:rsidRPr="00110672">
        <w:rPr>
          <w:rFonts w:ascii="Times New Roman" w:eastAsia="宋体" w:hAnsi="Times New Roman"/>
          <w:b/>
          <w:iCs/>
          <w:sz w:val="20"/>
          <w:szCs w:val="20"/>
          <w:lang w:val="en-GB" w:eastAsia="zh-CN"/>
        </w:rPr>
        <w:t xml:space="preserve">UE does not expect it to be indicated with a TCI state associated with PCI different serving cell PCI when PDSCH is scheduled by the CORESET. </w:t>
      </w:r>
    </w:p>
    <w:p w14:paraId="596F4AE4" w14:textId="0A7C5583" w:rsidR="005C788D" w:rsidRPr="00F65C43" w:rsidRDefault="005C788D" w:rsidP="00F65C43"/>
    <w:sectPr w:rsidR="005C788D" w:rsidRPr="00F65C4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B9E5" w14:textId="77777777" w:rsidR="009C2078" w:rsidRDefault="009C2078">
      <w:pPr>
        <w:spacing w:after="0"/>
      </w:pPr>
      <w:r>
        <w:separator/>
      </w:r>
    </w:p>
  </w:endnote>
  <w:endnote w:type="continuationSeparator" w:id="0">
    <w:p w14:paraId="2F79141D" w14:textId="77777777" w:rsidR="009C2078" w:rsidRDefault="009C20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000000">
    <w:pPr>
      <w:pStyle w:val="a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F8D62" w14:textId="77777777" w:rsidR="009C2078" w:rsidRDefault="009C2078">
      <w:pPr>
        <w:spacing w:after="0"/>
      </w:pPr>
      <w:r>
        <w:separator/>
      </w:r>
    </w:p>
  </w:footnote>
  <w:footnote w:type="continuationSeparator" w:id="0">
    <w:p w14:paraId="1D29B2E9" w14:textId="77777777" w:rsidR="009C2078" w:rsidRDefault="009C20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41637F9"/>
    <w:multiLevelType w:val="hybridMultilevel"/>
    <w:tmpl w:val="4B740F4E"/>
    <w:lvl w:ilvl="0" w:tplc="CE8EDE2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16588932"/>
    <w:lvl w:ilvl="0" w:tplc="6D085168">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6F54CF3"/>
    <w:multiLevelType w:val="hybridMultilevel"/>
    <w:tmpl w:val="4970B0DE"/>
    <w:lvl w:ilvl="0" w:tplc="B5A8667A">
      <w:numFmt w:val="bullet"/>
      <w:lvlText w:val="-"/>
      <w:lvlJc w:val="left"/>
      <w:pPr>
        <w:ind w:left="529" w:hanging="420"/>
      </w:pPr>
      <w:rPr>
        <w:rFonts w:ascii="Times" w:eastAsia="Batang" w:hAnsi="Times" w:cs="Times" w:hint="default"/>
      </w:rPr>
    </w:lvl>
    <w:lvl w:ilvl="1" w:tplc="04090003">
      <w:start w:val="1"/>
      <w:numFmt w:val="bullet"/>
      <w:lvlText w:val="o"/>
      <w:lvlJc w:val="left"/>
      <w:pPr>
        <w:ind w:left="949" w:hanging="420"/>
      </w:pPr>
      <w:rPr>
        <w:rFonts w:ascii="Courier New" w:hAnsi="Courier New" w:cs="Courier New"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10D4B0E"/>
    <w:multiLevelType w:val="hybridMultilevel"/>
    <w:tmpl w:val="1FF2FB8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656483"/>
    <w:multiLevelType w:val="hybridMultilevel"/>
    <w:tmpl w:val="93DE3B64"/>
    <w:lvl w:ilvl="0" w:tplc="DB025E5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5572588">
    <w:abstractNumId w:val="8"/>
  </w:num>
  <w:num w:numId="2" w16cid:durableId="577863639">
    <w:abstractNumId w:val="0"/>
  </w:num>
  <w:num w:numId="3" w16cid:durableId="1295064168">
    <w:abstractNumId w:val="30"/>
  </w:num>
  <w:num w:numId="4" w16cid:durableId="494028367">
    <w:abstractNumId w:val="42"/>
  </w:num>
  <w:num w:numId="5" w16cid:durableId="1902404203">
    <w:abstractNumId w:val="7"/>
  </w:num>
  <w:num w:numId="6" w16cid:durableId="222722492">
    <w:abstractNumId w:val="28"/>
  </w:num>
  <w:num w:numId="7" w16cid:durableId="219824900">
    <w:abstractNumId w:val="25"/>
  </w:num>
  <w:num w:numId="8" w16cid:durableId="167141519">
    <w:abstractNumId w:val="38"/>
  </w:num>
  <w:num w:numId="9" w16cid:durableId="34845608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84835742">
    <w:abstractNumId w:val="2"/>
  </w:num>
  <w:num w:numId="11" w16cid:durableId="1119911316">
    <w:abstractNumId w:val="11"/>
  </w:num>
  <w:num w:numId="12" w16cid:durableId="434177575">
    <w:abstractNumId w:val="6"/>
  </w:num>
  <w:num w:numId="13" w16cid:durableId="763309911">
    <w:abstractNumId w:val="5"/>
  </w:num>
  <w:num w:numId="14" w16cid:durableId="257064079">
    <w:abstractNumId w:val="3"/>
  </w:num>
  <w:num w:numId="15" w16cid:durableId="840971850">
    <w:abstractNumId w:val="34"/>
  </w:num>
  <w:num w:numId="16" w16cid:durableId="1526556967">
    <w:abstractNumId w:val="32"/>
  </w:num>
  <w:num w:numId="17" w16cid:durableId="1717008294">
    <w:abstractNumId w:val="41"/>
  </w:num>
  <w:num w:numId="18" w16cid:durableId="347369749">
    <w:abstractNumId w:val="16"/>
  </w:num>
  <w:num w:numId="19" w16cid:durableId="1373461641">
    <w:abstractNumId w:val="31"/>
  </w:num>
  <w:num w:numId="20" w16cid:durableId="589002369">
    <w:abstractNumId w:val="43"/>
  </w:num>
  <w:num w:numId="21" w16cid:durableId="205218933">
    <w:abstractNumId w:val="27"/>
  </w:num>
  <w:num w:numId="22" w16cid:durableId="1477189199">
    <w:abstractNumId w:val="18"/>
  </w:num>
  <w:num w:numId="23" w16cid:durableId="1507671488">
    <w:abstractNumId w:val="22"/>
  </w:num>
  <w:num w:numId="24" w16cid:durableId="228537769">
    <w:abstractNumId w:val="21"/>
  </w:num>
  <w:num w:numId="25" w16cid:durableId="1230114286">
    <w:abstractNumId w:val="15"/>
  </w:num>
  <w:num w:numId="26" w16cid:durableId="1589850758">
    <w:abstractNumId w:val="4"/>
  </w:num>
  <w:num w:numId="27" w16cid:durableId="31535357">
    <w:abstractNumId w:val="44"/>
  </w:num>
  <w:num w:numId="28" w16cid:durableId="1544554856">
    <w:abstractNumId w:val="40"/>
  </w:num>
  <w:num w:numId="29" w16cid:durableId="215553988">
    <w:abstractNumId w:val="12"/>
  </w:num>
  <w:num w:numId="30" w16cid:durableId="1624193617">
    <w:abstractNumId w:val="37"/>
  </w:num>
  <w:num w:numId="31" w16cid:durableId="1302270261">
    <w:abstractNumId w:val="24"/>
  </w:num>
  <w:num w:numId="32" w16cid:durableId="1333801808">
    <w:abstractNumId w:val="36"/>
  </w:num>
  <w:num w:numId="33" w16cid:durableId="632448345">
    <w:abstractNumId w:val="20"/>
  </w:num>
  <w:num w:numId="34" w16cid:durableId="198516682">
    <w:abstractNumId w:val="19"/>
  </w:num>
  <w:num w:numId="35" w16cid:durableId="1716345323">
    <w:abstractNumId w:val="33"/>
  </w:num>
  <w:num w:numId="36" w16cid:durableId="1730886440">
    <w:abstractNumId w:val="17"/>
  </w:num>
  <w:num w:numId="37" w16cid:durableId="1600137903">
    <w:abstractNumId w:val="10"/>
  </w:num>
  <w:num w:numId="38" w16cid:durableId="1005325074">
    <w:abstractNumId w:val="14"/>
  </w:num>
  <w:num w:numId="39" w16cid:durableId="1427844064">
    <w:abstractNumId w:val="26"/>
  </w:num>
  <w:num w:numId="40" w16cid:durableId="1955672507">
    <w:abstractNumId w:val="35"/>
  </w:num>
  <w:num w:numId="41" w16cid:durableId="2109348525">
    <w:abstractNumId w:val="29"/>
  </w:num>
  <w:num w:numId="42" w16cid:durableId="138809433">
    <w:abstractNumId w:val="9"/>
  </w:num>
  <w:num w:numId="43" w16cid:durableId="2095123607">
    <w:abstractNumId w:val="23"/>
  </w:num>
  <w:num w:numId="44" w16cid:durableId="329405783">
    <w:abstractNumId w:val="13"/>
  </w:num>
  <w:num w:numId="45" w16cid:durableId="139037385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qwUAO1CNASw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6D4D"/>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4CE4"/>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48"/>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19FE"/>
    <w:rsid w:val="001230B1"/>
    <w:rsid w:val="00123371"/>
    <w:rsid w:val="00123493"/>
    <w:rsid w:val="001247B3"/>
    <w:rsid w:val="001248CE"/>
    <w:rsid w:val="00124928"/>
    <w:rsid w:val="0012499D"/>
    <w:rsid w:val="00124B23"/>
    <w:rsid w:val="0012539B"/>
    <w:rsid w:val="001253AC"/>
    <w:rsid w:val="00126EAB"/>
    <w:rsid w:val="00127532"/>
    <w:rsid w:val="00127F6E"/>
    <w:rsid w:val="00130F15"/>
    <w:rsid w:val="00132764"/>
    <w:rsid w:val="00132E44"/>
    <w:rsid w:val="00133311"/>
    <w:rsid w:val="0013337A"/>
    <w:rsid w:val="00134C13"/>
    <w:rsid w:val="0013537E"/>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AFA"/>
    <w:rsid w:val="00152B7E"/>
    <w:rsid w:val="00154566"/>
    <w:rsid w:val="001546B8"/>
    <w:rsid w:val="0015479F"/>
    <w:rsid w:val="001554C3"/>
    <w:rsid w:val="00155E97"/>
    <w:rsid w:val="00156337"/>
    <w:rsid w:val="00156AA0"/>
    <w:rsid w:val="00156D64"/>
    <w:rsid w:val="00156E55"/>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26F8"/>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091"/>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3B87"/>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32B"/>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2277"/>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5893"/>
    <w:rsid w:val="0025631D"/>
    <w:rsid w:val="00256EC7"/>
    <w:rsid w:val="002574AE"/>
    <w:rsid w:val="00257CFE"/>
    <w:rsid w:val="00260937"/>
    <w:rsid w:val="00260B22"/>
    <w:rsid w:val="00260D20"/>
    <w:rsid w:val="002618A7"/>
    <w:rsid w:val="00261F23"/>
    <w:rsid w:val="00262AC1"/>
    <w:rsid w:val="00262BC4"/>
    <w:rsid w:val="00262F4A"/>
    <w:rsid w:val="00262F78"/>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69F6"/>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3830"/>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2F7B1B"/>
    <w:rsid w:val="00301696"/>
    <w:rsid w:val="00301FC2"/>
    <w:rsid w:val="00302777"/>
    <w:rsid w:val="003028C8"/>
    <w:rsid w:val="00302CF0"/>
    <w:rsid w:val="0030336F"/>
    <w:rsid w:val="00305D77"/>
    <w:rsid w:val="00307484"/>
    <w:rsid w:val="0031004F"/>
    <w:rsid w:val="0031095B"/>
    <w:rsid w:val="00310D9C"/>
    <w:rsid w:val="00310E99"/>
    <w:rsid w:val="00311858"/>
    <w:rsid w:val="003122E8"/>
    <w:rsid w:val="003130C2"/>
    <w:rsid w:val="00313501"/>
    <w:rsid w:val="003148FC"/>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061"/>
    <w:rsid w:val="003358C1"/>
    <w:rsid w:val="00335D96"/>
    <w:rsid w:val="00336932"/>
    <w:rsid w:val="00336CC1"/>
    <w:rsid w:val="00336EA5"/>
    <w:rsid w:val="00341CA6"/>
    <w:rsid w:val="00341E44"/>
    <w:rsid w:val="003427E5"/>
    <w:rsid w:val="00342A06"/>
    <w:rsid w:val="00343D45"/>
    <w:rsid w:val="0034431F"/>
    <w:rsid w:val="003443CC"/>
    <w:rsid w:val="0034478D"/>
    <w:rsid w:val="0034526E"/>
    <w:rsid w:val="00345888"/>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059C"/>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0AB4"/>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1E3E"/>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4100"/>
    <w:rsid w:val="003A5B87"/>
    <w:rsid w:val="003A7BD7"/>
    <w:rsid w:val="003A7C89"/>
    <w:rsid w:val="003A7EC8"/>
    <w:rsid w:val="003B02D1"/>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87702"/>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2E3"/>
    <w:rsid w:val="004A43DB"/>
    <w:rsid w:val="004A5876"/>
    <w:rsid w:val="004A5C32"/>
    <w:rsid w:val="004A671E"/>
    <w:rsid w:val="004A6977"/>
    <w:rsid w:val="004A69D5"/>
    <w:rsid w:val="004B08CA"/>
    <w:rsid w:val="004B107E"/>
    <w:rsid w:val="004B1636"/>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3D75"/>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68CD"/>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27F80"/>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4E3"/>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5D0"/>
    <w:rsid w:val="00605821"/>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2EC"/>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16BE"/>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1A4D"/>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725"/>
    <w:rsid w:val="006F493B"/>
    <w:rsid w:val="006F51DF"/>
    <w:rsid w:val="006F5280"/>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17F29"/>
    <w:rsid w:val="00720BA7"/>
    <w:rsid w:val="00721444"/>
    <w:rsid w:val="00721677"/>
    <w:rsid w:val="00721722"/>
    <w:rsid w:val="0072201A"/>
    <w:rsid w:val="0072275B"/>
    <w:rsid w:val="007227F5"/>
    <w:rsid w:val="00722DE6"/>
    <w:rsid w:val="00723589"/>
    <w:rsid w:val="00723CA5"/>
    <w:rsid w:val="00724A32"/>
    <w:rsid w:val="0072509C"/>
    <w:rsid w:val="00726691"/>
    <w:rsid w:val="00726AC9"/>
    <w:rsid w:val="007270A8"/>
    <w:rsid w:val="007273E7"/>
    <w:rsid w:val="007276D6"/>
    <w:rsid w:val="00727718"/>
    <w:rsid w:val="007300AF"/>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31A"/>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25AD"/>
    <w:rsid w:val="00773B37"/>
    <w:rsid w:val="00773C5B"/>
    <w:rsid w:val="00774752"/>
    <w:rsid w:val="00774F96"/>
    <w:rsid w:val="007752CE"/>
    <w:rsid w:val="00775927"/>
    <w:rsid w:val="00776584"/>
    <w:rsid w:val="00776ACA"/>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5E1"/>
    <w:rsid w:val="007B36C1"/>
    <w:rsid w:val="007B41E6"/>
    <w:rsid w:val="007B443D"/>
    <w:rsid w:val="007B4577"/>
    <w:rsid w:val="007B6051"/>
    <w:rsid w:val="007B6A81"/>
    <w:rsid w:val="007C18FA"/>
    <w:rsid w:val="007C2C39"/>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DBB"/>
    <w:rsid w:val="007F4E99"/>
    <w:rsid w:val="007F506C"/>
    <w:rsid w:val="007F5D38"/>
    <w:rsid w:val="007F638E"/>
    <w:rsid w:val="007F6F73"/>
    <w:rsid w:val="00800DF7"/>
    <w:rsid w:val="00800EC4"/>
    <w:rsid w:val="0080167A"/>
    <w:rsid w:val="0080279B"/>
    <w:rsid w:val="008028A4"/>
    <w:rsid w:val="008039E7"/>
    <w:rsid w:val="00803BD3"/>
    <w:rsid w:val="00803FC5"/>
    <w:rsid w:val="00804275"/>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1EB3"/>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3F3"/>
    <w:rsid w:val="00866B88"/>
    <w:rsid w:val="00866DC1"/>
    <w:rsid w:val="008678C6"/>
    <w:rsid w:val="0087055F"/>
    <w:rsid w:val="00871343"/>
    <w:rsid w:val="008729C3"/>
    <w:rsid w:val="00874B21"/>
    <w:rsid w:val="00874E11"/>
    <w:rsid w:val="00875689"/>
    <w:rsid w:val="0087571D"/>
    <w:rsid w:val="008766D4"/>
    <w:rsid w:val="008768CA"/>
    <w:rsid w:val="00876A4F"/>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C94"/>
    <w:rsid w:val="00886D53"/>
    <w:rsid w:val="00887443"/>
    <w:rsid w:val="008876FA"/>
    <w:rsid w:val="0088794E"/>
    <w:rsid w:val="00887FF3"/>
    <w:rsid w:val="008907EB"/>
    <w:rsid w:val="00890827"/>
    <w:rsid w:val="008919BA"/>
    <w:rsid w:val="008928F9"/>
    <w:rsid w:val="00892A42"/>
    <w:rsid w:val="0089368A"/>
    <w:rsid w:val="008946D2"/>
    <w:rsid w:val="008947C2"/>
    <w:rsid w:val="00894B39"/>
    <w:rsid w:val="00894F5C"/>
    <w:rsid w:val="00896242"/>
    <w:rsid w:val="0089639E"/>
    <w:rsid w:val="00896A21"/>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B7E2A"/>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0A8"/>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E4B"/>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3CC0"/>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319"/>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5F5"/>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44A9"/>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A6EC4"/>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6E79"/>
    <w:rsid w:val="009B71D0"/>
    <w:rsid w:val="009B742B"/>
    <w:rsid w:val="009C1DF5"/>
    <w:rsid w:val="009C1F5D"/>
    <w:rsid w:val="009C2078"/>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39BE"/>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1E7"/>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58C4"/>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1"/>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A7EB1"/>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36A"/>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0E"/>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311"/>
    <w:rsid w:val="00BE47DA"/>
    <w:rsid w:val="00BE54F6"/>
    <w:rsid w:val="00BE551C"/>
    <w:rsid w:val="00BE6596"/>
    <w:rsid w:val="00BE67BD"/>
    <w:rsid w:val="00BE6BFF"/>
    <w:rsid w:val="00BE7422"/>
    <w:rsid w:val="00BE7548"/>
    <w:rsid w:val="00BE7863"/>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84A"/>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CA1"/>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107"/>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2F5F"/>
    <w:rsid w:val="00D230E3"/>
    <w:rsid w:val="00D2324F"/>
    <w:rsid w:val="00D233BC"/>
    <w:rsid w:val="00D23406"/>
    <w:rsid w:val="00D238A4"/>
    <w:rsid w:val="00D23DD8"/>
    <w:rsid w:val="00D24CDD"/>
    <w:rsid w:val="00D2509D"/>
    <w:rsid w:val="00D25490"/>
    <w:rsid w:val="00D25872"/>
    <w:rsid w:val="00D2590E"/>
    <w:rsid w:val="00D268D1"/>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47EA5"/>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5C38"/>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3AC"/>
    <w:rsid w:val="00D7548F"/>
    <w:rsid w:val="00D755EB"/>
    <w:rsid w:val="00D762A2"/>
    <w:rsid w:val="00D763E9"/>
    <w:rsid w:val="00D76BDC"/>
    <w:rsid w:val="00D76D34"/>
    <w:rsid w:val="00D801E5"/>
    <w:rsid w:val="00D80710"/>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3ED1"/>
    <w:rsid w:val="00DB4089"/>
    <w:rsid w:val="00DB5462"/>
    <w:rsid w:val="00DB638D"/>
    <w:rsid w:val="00DB6E8A"/>
    <w:rsid w:val="00DB7543"/>
    <w:rsid w:val="00DB7613"/>
    <w:rsid w:val="00DB7FE0"/>
    <w:rsid w:val="00DC0198"/>
    <w:rsid w:val="00DC0319"/>
    <w:rsid w:val="00DC05DB"/>
    <w:rsid w:val="00DC0BC7"/>
    <w:rsid w:val="00DC0FF9"/>
    <w:rsid w:val="00DC11C9"/>
    <w:rsid w:val="00DC149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58F"/>
    <w:rsid w:val="00DC6A4E"/>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D7DB0"/>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01E5"/>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5DF"/>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2E94"/>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45A1"/>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51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C43"/>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AFD"/>
    <w:rsid w:val="00FC2E58"/>
    <w:rsid w:val="00FC342E"/>
    <w:rsid w:val="00FC34E6"/>
    <w:rsid w:val="00FC380B"/>
    <w:rsid w:val="00FC3B16"/>
    <w:rsid w:val="00FC3D65"/>
    <w:rsid w:val="00FC4373"/>
    <w:rsid w:val="00FC58D5"/>
    <w:rsid w:val="00FC5B78"/>
    <w:rsid w:val="00FC5EB3"/>
    <w:rsid w:val="00FC5F61"/>
    <w:rsid w:val="00FC6072"/>
    <w:rsid w:val="00FC6695"/>
    <w:rsid w:val="00FC6ABC"/>
    <w:rsid w:val="00FC6EE0"/>
    <w:rsid w:val="00FC7DFF"/>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0">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link w:val="figure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paragraph" w:customStyle="1" w:styleId="title1">
    <w:name w:val="title 1"/>
    <w:basedOn w:val="1"/>
    <w:next w:val="a1"/>
    <w:link w:val="title1Char"/>
    <w:qFormat/>
    <w:rsid w:val="00F65C43"/>
    <w:pPr>
      <w:numPr>
        <w:numId w:val="38"/>
      </w:numPr>
      <w:overflowPunct w:val="0"/>
      <w:autoSpaceDE w:val="0"/>
      <w:autoSpaceDN w:val="0"/>
      <w:adjustRightInd w:val="0"/>
      <w:spacing w:beforeLines="50" w:before="120" w:afterLines="50" w:after="120"/>
      <w:textAlignment w:val="baseline"/>
    </w:pPr>
    <w:rPr>
      <w:lang w:val="en-US" w:eastAsia="zh-CN"/>
    </w:rPr>
  </w:style>
  <w:style w:type="paragraph" w:customStyle="1" w:styleId="title2">
    <w:name w:val="title 2"/>
    <w:basedOn w:val="21"/>
    <w:next w:val="a1"/>
    <w:qFormat/>
    <w:rsid w:val="00F65C43"/>
    <w:pPr>
      <w:keepLines w:val="0"/>
      <w:numPr>
        <w:ilvl w:val="1"/>
        <w:numId w:val="38"/>
      </w:numPr>
      <w:spacing w:before="120" w:after="60"/>
      <w:jc w:val="both"/>
    </w:pPr>
    <w:rPr>
      <w:rFonts w:eastAsia="Arial" w:cs="Arial"/>
      <w:bCs/>
      <w:iCs/>
      <w:sz w:val="28"/>
      <w:szCs w:val="28"/>
      <w:lang w:val="en-US" w:eastAsia="zh-CN"/>
    </w:rPr>
  </w:style>
  <w:style w:type="character" w:customStyle="1" w:styleId="title1Char">
    <w:name w:val="title 1 Char"/>
    <w:link w:val="title1"/>
    <w:rsid w:val="00F65C43"/>
    <w:rPr>
      <w:rFonts w:ascii="Arial" w:hAnsi="Arial"/>
      <w:sz w:val="36"/>
    </w:rPr>
  </w:style>
  <w:style w:type="paragraph" w:customStyle="1" w:styleId="title3">
    <w:name w:val="title 3"/>
    <w:basedOn w:val="title2"/>
    <w:next w:val="a1"/>
    <w:link w:val="title30"/>
    <w:qFormat/>
    <w:rsid w:val="00F65C43"/>
    <w:pPr>
      <w:numPr>
        <w:ilvl w:val="2"/>
      </w:numPr>
    </w:pPr>
    <w:rPr>
      <w:sz w:val="22"/>
    </w:rPr>
  </w:style>
  <w:style w:type="paragraph" w:customStyle="1" w:styleId="proposal">
    <w:name w:val="proposal"/>
    <w:basedOn w:val="af"/>
    <w:next w:val="a1"/>
    <w:link w:val="proposalChar0"/>
    <w:qFormat/>
    <w:rsid w:val="00F65C43"/>
    <w:pPr>
      <w:numPr>
        <w:numId w:val="37"/>
      </w:numPr>
      <w:overflowPunct/>
      <w:autoSpaceDE/>
      <w:autoSpaceDN/>
      <w:adjustRightInd/>
      <w:spacing w:beforeLines="50" w:before="120" w:afterLines="50" w:after="120"/>
      <w:jc w:val="both"/>
      <w:textAlignment w:val="auto"/>
    </w:pPr>
    <w:rPr>
      <w:b/>
      <w:lang w:val="en-US" w:eastAsia="zh-CN"/>
    </w:rPr>
  </w:style>
  <w:style w:type="character" w:customStyle="1" w:styleId="title30">
    <w:name w:val="title 3 字符"/>
    <w:link w:val="title3"/>
    <w:rsid w:val="00F65C43"/>
    <w:rPr>
      <w:rFonts w:ascii="Arial" w:eastAsia="Arial" w:hAnsi="Arial" w:cs="Arial"/>
      <w:bCs/>
      <w:iCs/>
      <w:sz w:val="22"/>
      <w:szCs w:val="28"/>
    </w:rPr>
  </w:style>
  <w:style w:type="character" w:customStyle="1" w:styleId="proposalChar0">
    <w:name w:val="proposal Char"/>
    <w:link w:val="proposal"/>
    <w:rsid w:val="00F65C43"/>
    <w:rPr>
      <w:b/>
    </w:rPr>
  </w:style>
  <w:style w:type="paragraph" w:customStyle="1" w:styleId="observation">
    <w:name w:val="observation"/>
    <w:basedOn w:val="proposal"/>
    <w:link w:val="observation1"/>
    <w:qFormat/>
    <w:rsid w:val="00F65C43"/>
    <w:pPr>
      <w:numPr>
        <w:numId w:val="39"/>
      </w:numPr>
    </w:pPr>
    <w:rPr>
      <w:rFonts w:eastAsiaTheme="minorEastAsia"/>
    </w:rPr>
  </w:style>
  <w:style w:type="character" w:customStyle="1" w:styleId="observation1">
    <w:name w:val="observation 字符"/>
    <w:basedOn w:val="proposalChar0"/>
    <w:link w:val="observation"/>
    <w:rsid w:val="00F65C43"/>
    <w:rPr>
      <w:rFonts w:eastAsiaTheme="minorEastAsia"/>
      <w:b/>
    </w:rPr>
  </w:style>
  <w:style w:type="character" w:customStyle="1" w:styleId="figure1">
    <w:name w:val="figure 字符"/>
    <w:basedOn w:val="a2"/>
    <w:link w:val="figure0"/>
    <w:rsid w:val="00F65C43"/>
    <w:rPr>
      <w:lang w:eastAsia="en-US"/>
    </w:rPr>
  </w:style>
  <w:style w:type="character" w:customStyle="1" w:styleId="160">
    <w:name w:val="16"/>
    <w:basedOn w:val="a2"/>
    <w:rsid w:val="000C4CE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39011">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05879892">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2</Pages>
  <Words>774</Words>
  <Characters>4417</Characters>
  <Application>Microsoft Office Word</Application>
  <DocSecurity>0</DocSecurity>
  <Lines>36</Lines>
  <Paragraphs>10</Paragraphs>
  <ScaleCrop>false</ScaleCrop>
  <Company>ETSI</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31</cp:revision>
  <cp:lastPrinted>2018-06-26T07:44:00Z</cp:lastPrinted>
  <dcterms:created xsi:type="dcterms:W3CDTF">2022-06-19T13:31:00Z</dcterms:created>
  <dcterms:modified xsi:type="dcterms:W3CDTF">2022-09-30T16:11:00Z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ies>
</file>